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1FF" w:rsidRPr="00C771FF" w:rsidRDefault="00C771FF">
      <w:pPr>
        <w:rPr>
          <w:b/>
          <w:bCs/>
        </w:rPr>
      </w:pPr>
      <w:r w:rsidRPr="00C771FF">
        <w:rPr>
          <w:b/>
          <w:bCs/>
        </w:rPr>
        <w:t xml:space="preserve">MEDIA SAFETY RULES </w:t>
      </w:r>
    </w:p>
    <w:p w:rsidR="00C771FF" w:rsidRDefault="00C771FF"/>
    <w:p w:rsidR="00C771FF" w:rsidRDefault="00C771FF">
      <w:r>
        <w:t xml:space="preserve">1. Presence at the race venue under the influence of alcohol, narcotics or other substances is strictly prohibited! </w:t>
      </w:r>
    </w:p>
    <w:p w:rsidR="00C771FF" w:rsidRDefault="00C771FF">
      <w:r>
        <w:t xml:space="preserve">2. The accredited media representatives shall observe all the instructions of the stewards, safety personnel, and official persons of the event at all times. </w:t>
      </w:r>
    </w:p>
    <w:p w:rsidR="00C771FF" w:rsidRDefault="00C771FF">
      <w:r>
        <w:t xml:space="preserve">3. Choose the location at the track, which is as safe as possible. Be prepared to unusual situations or accidents during the event at all times! If you are near to the track, follow race activity at all times. 4. The accredited media representative with the media tabard issued by the organiser of the rally is entitled to be present in the especially envisaged media zones and no further than 1 (one) meter away of the safety demarcation (fence, stripe, other) of the dangerous areas of the track. </w:t>
      </w:r>
    </w:p>
    <w:p w:rsidR="00C771FF" w:rsidRDefault="00C771FF">
      <w:r>
        <w:t xml:space="preserve">5. The accredited media representative without the media tabard issued by the organiser of the event is not entitled to be present in the dangerous areas of the track or especially envisaged media zones. </w:t>
      </w:r>
    </w:p>
    <w:p w:rsidR="00C771FF" w:rsidRDefault="00C771FF">
      <w:r>
        <w:t xml:space="preserve">6. Presence of accredited media representatives and their equipment at the race venue, as well as working result of the both in no way can alter safe running of the race or result set by the competitors. </w:t>
      </w:r>
    </w:p>
    <w:p w:rsidR="00C771FF" w:rsidRDefault="00C771FF">
      <w:r>
        <w:t xml:space="preserve">7. Accredited media representatives are forbidden to use drones or any other ground- controlled flying device if they don't have permission of the event organisers. </w:t>
      </w:r>
    </w:p>
    <w:p w:rsidR="00C771FF" w:rsidRDefault="00C771FF">
      <w:r>
        <w:t xml:space="preserve">8. Beware of moving vehicles! Your safety at the track or service park depends only on you. Pay close attention to the surrounding activities! </w:t>
      </w:r>
    </w:p>
    <w:p w:rsidR="00C771FF" w:rsidRDefault="00C771FF">
      <w:r>
        <w:t xml:space="preserve">9. Avoid being too close to the race cars at the service park! Do not disturb work of the mechanics around the cars! Do not disturb work of teams! </w:t>
      </w:r>
    </w:p>
    <w:p w:rsidR="00C771FF" w:rsidRDefault="00C771FF">
      <w:r>
        <w:t xml:space="preserve">10. Avoid reclining against the rally cars as they may start sudden movement and some car parts may be fragile and/ or hot. </w:t>
      </w:r>
    </w:p>
    <w:p w:rsidR="00C771FF" w:rsidRDefault="00C771FF">
      <w:r>
        <w:t xml:space="preserve">11. Avoid standing nearby fire-fighting, steward and/ or ambulance cars as they may start sudden movement without prior warning </w:t>
      </w:r>
    </w:p>
    <w:p w:rsidR="00C771FF" w:rsidRDefault="00C771FF">
      <w:r>
        <w:t xml:space="preserve">12. In case it is necessary to review the working material (photos, videos, etc.), avoid doing it near the track. Choose a safer place! </w:t>
      </w:r>
    </w:p>
    <w:p w:rsidR="00C771FF" w:rsidRDefault="00C771FF">
      <w:r>
        <w:t xml:space="preserve">13. Avoid crossing the track as much as possible. </w:t>
      </w:r>
    </w:p>
    <w:p w:rsidR="00C771FF" w:rsidRDefault="00C771FF">
      <w:r>
        <w:t xml:space="preserve">14. Breach of any of the media safety rules may be reason for annulment of accreditation and expulsion from the race venue. </w:t>
      </w:r>
    </w:p>
    <w:p w:rsidR="008C02D1" w:rsidRPr="00107362" w:rsidRDefault="00C771FF">
      <w:r>
        <w:t xml:space="preserve">15. By submitting the media accreditation application you confirm that you have read the media accreditation rules and media safety rules, agree with the above, and take full responsibility for your actions. </w:t>
      </w:r>
      <w:r w:rsidR="00107362">
        <w:t xml:space="preserve"> </w:t>
      </w:r>
    </w:p>
    <w:sectPr w:rsidR="008C02D1" w:rsidRPr="00107362" w:rsidSect="003D5A0A">
      <w:headerReference w:type="even" r:id="rId7"/>
      <w:headerReference w:type="default" r:id="rId8"/>
      <w:footerReference w:type="even" r:id="rId9"/>
      <w:footerReference w:type="default" r:id="rId10"/>
      <w:headerReference w:type="first" r:id="rId11"/>
      <w:footerReference w:type="first" r:id="rId12"/>
      <w:pgSz w:w="11906" w:h="16838"/>
      <w:pgMar w:top="1440" w:right="685" w:bottom="933" w:left="1440" w:header="62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411" w:rsidRDefault="00452411" w:rsidP="008C02D1">
      <w:r>
        <w:separator/>
      </w:r>
    </w:p>
  </w:endnote>
  <w:endnote w:type="continuationSeparator" w:id="0">
    <w:p w:rsidR="00452411" w:rsidRDefault="00452411" w:rsidP="008C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CBA" w:rsidRDefault="001B5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2D1" w:rsidRPr="008C02D1" w:rsidRDefault="001B5CBA" w:rsidP="008C02D1">
    <w:pPr>
      <w:pStyle w:val="Footer"/>
    </w:pPr>
    <w:r>
      <w:fldChar w:fldCharType="begin"/>
    </w:r>
    <w:r>
      <w:instrText xml:space="preserve"> INCLUDEPICTURE "https://scontent.frix4-1.fna.fbcdn.net/v/t39.30808-6/489504752_1110712337757021_3331640079797252961_n.jpg?_nc_cat=107&amp;ccb=1-7&amp;_nc_sid=cc71e4&amp;_nc_ohc=0rGh_FQxKCcQ7kNvwEdZlZD&amp;_nc_oc=AdlA75PpBZB56HXH00t6I1ZNzUo3HaOqK3k2scyt2YlbF5gPzSUdOuRe2oN386uHPzg&amp;_nc_zt=23&amp;_nc_ht=scontent.frix4-1.fna&amp;_nc_gid=HogaJBrPM5Hmo8TfMMjwvg&amp;oh=00_AfF75ksJQFrf2xatiJYzfFoiMWvsq6Xu-HY7pjCYH7n06w&amp;oe=68068F31" \* MERGEFORMATINET </w:instrText>
    </w:r>
    <w:r>
      <w:fldChar w:fldCharType="separate"/>
    </w:r>
    <w:r>
      <w:rPr>
        <w:noProof/>
      </w:rPr>
      <w:drawing>
        <wp:inline distT="0" distB="0" distL="0" distR="0">
          <wp:extent cx="6210935" cy="2293620"/>
          <wp:effectExtent l="0" t="0" r="0" b="5080"/>
          <wp:docPr id="158290362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2293620"/>
                  </a:xfrm>
                  <a:prstGeom prst="rect">
                    <a:avLst/>
                  </a:prstGeom>
                  <a:noFill/>
                  <a:ln>
                    <a:noFill/>
                  </a:ln>
                </pic:spPr>
              </pic:pic>
            </a:graphicData>
          </a:graphic>
        </wp:inline>
      </w:drawing>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CBA" w:rsidRDefault="001B5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411" w:rsidRDefault="00452411" w:rsidP="008C02D1">
      <w:r>
        <w:separator/>
      </w:r>
    </w:p>
  </w:footnote>
  <w:footnote w:type="continuationSeparator" w:id="0">
    <w:p w:rsidR="00452411" w:rsidRDefault="00452411" w:rsidP="008C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CBA" w:rsidRDefault="001B5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2D1" w:rsidRDefault="008C02D1">
    <w:pPr>
      <w:pStyle w:val="Header"/>
    </w:pPr>
    <w:r>
      <w:rPr>
        <w:noProof/>
      </w:rPr>
      <w:drawing>
        <wp:inline distT="0" distB="0" distL="0" distR="0">
          <wp:extent cx="1004207" cy="580208"/>
          <wp:effectExtent l="0" t="0" r="0" b="4445"/>
          <wp:docPr id="2007948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48184" name="Picture 2007948184"/>
                  <pic:cNvPicPr/>
                </pic:nvPicPr>
                <pic:blipFill>
                  <a:blip r:embed="rId1">
                    <a:extLst>
                      <a:ext uri="{28A0092B-C50C-407E-A947-70E740481C1C}">
                        <a14:useLocalDpi xmlns:a14="http://schemas.microsoft.com/office/drawing/2010/main" val="0"/>
                      </a:ext>
                    </a:extLst>
                  </a:blip>
                  <a:stretch>
                    <a:fillRect/>
                  </a:stretch>
                </pic:blipFill>
                <pic:spPr>
                  <a:xfrm>
                    <a:off x="0" y="0"/>
                    <a:ext cx="1027563" cy="5937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CBA" w:rsidRDefault="001B5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D1"/>
    <w:rsid w:val="00107362"/>
    <w:rsid w:val="001B5CBA"/>
    <w:rsid w:val="003D5A0A"/>
    <w:rsid w:val="00452411"/>
    <w:rsid w:val="004829BB"/>
    <w:rsid w:val="007D4543"/>
    <w:rsid w:val="008C02D1"/>
    <w:rsid w:val="009F6595"/>
    <w:rsid w:val="00A93D98"/>
    <w:rsid w:val="00C771FF"/>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9FDA58-8BE5-D54C-9AC7-9E4ADD07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2D1"/>
    <w:rPr>
      <w:color w:val="0563C1" w:themeColor="hyperlink"/>
      <w:u w:val="single"/>
    </w:rPr>
  </w:style>
  <w:style w:type="character" w:styleId="UnresolvedMention">
    <w:name w:val="Unresolved Mention"/>
    <w:basedOn w:val="DefaultParagraphFont"/>
    <w:uiPriority w:val="99"/>
    <w:semiHidden/>
    <w:unhideWhenUsed/>
    <w:rsid w:val="008C02D1"/>
    <w:rPr>
      <w:color w:val="605E5C"/>
      <w:shd w:val="clear" w:color="auto" w:fill="E1DFDD"/>
    </w:rPr>
  </w:style>
  <w:style w:type="paragraph" w:styleId="Header">
    <w:name w:val="header"/>
    <w:basedOn w:val="Normal"/>
    <w:link w:val="HeaderChar"/>
    <w:uiPriority w:val="99"/>
    <w:unhideWhenUsed/>
    <w:rsid w:val="008C02D1"/>
    <w:pPr>
      <w:tabs>
        <w:tab w:val="center" w:pos="4513"/>
        <w:tab w:val="right" w:pos="9026"/>
      </w:tabs>
    </w:pPr>
  </w:style>
  <w:style w:type="character" w:customStyle="1" w:styleId="HeaderChar">
    <w:name w:val="Header Char"/>
    <w:basedOn w:val="DefaultParagraphFont"/>
    <w:link w:val="Header"/>
    <w:uiPriority w:val="99"/>
    <w:rsid w:val="008C02D1"/>
  </w:style>
  <w:style w:type="paragraph" w:styleId="Footer">
    <w:name w:val="footer"/>
    <w:basedOn w:val="Normal"/>
    <w:link w:val="FooterChar"/>
    <w:uiPriority w:val="99"/>
    <w:unhideWhenUsed/>
    <w:rsid w:val="008C02D1"/>
    <w:pPr>
      <w:tabs>
        <w:tab w:val="center" w:pos="4513"/>
        <w:tab w:val="right" w:pos="9026"/>
      </w:tabs>
    </w:pPr>
  </w:style>
  <w:style w:type="character" w:customStyle="1" w:styleId="FooterChar">
    <w:name w:val="Footer Char"/>
    <w:basedOn w:val="DefaultParagraphFont"/>
    <w:link w:val="Footer"/>
    <w:uiPriority w:val="99"/>
    <w:rsid w:val="008C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D01F-62FA-FE46-B406-360C53B8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2024-07-12T12:30:00Z</cp:lastPrinted>
  <dcterms:created xsi:type="dcterms:W3CDTF">2025-04-17T06:47:00Z</dcterms:created>
  <dcterms:modified xsi:type="dcterms:W3CDTF">2025-04-17T06:47:00Z</dcterms:modified>
</cp:coreProperties>
</file>